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F2C0" w14:textId="77777777" w:rsidR="006363FF" w:rsidRPr="00DB0F25" w:rsidRDefault="006363FF" w:rsidP="005A0849">
      <w:pPr>
        <w:ind w:left="432" w:right="432"/>
        <w:rPr>
          <w:rFonts w:ascii="Segoe UI" w:hAnsi="Segoe UI" w:cs="Segoe UI"/>
          <w:sz w:val="26"/>
          <w:szCs w:val="26"/>
        </w:rPr>
      </w:pPr>
      <w:r w:rsidRPr="00DB0F25">
        <w:rPr>
          <w:rFonts w:ascii="Segoe UI" w:hAnsi="Segoe UI" w:cs="Segoe UI"/>
          <w:sz w:val="26"/>
          <w:szCs w:val="26"/>
        </w:rPr>
        <w:t>Hi there,</w:t>
      </w:r>
    </w:p>
    <w:p w14:paraId="62A962ED" w14:textId="364F6EC7" w:rsidR="006363FF" w:rsidRPr="00DB0F25" w:rsidRDefault="006363FF" w:rsidP="005A0849">
      <w:pPr>
        <w:ind w:left="432" w:right="432"/>
        <w:rPr>
          <w:rFonts w:ascii="Segoe UI" w:hAnsi="Segoe UI" w:cs="Segoe UI"/>
          <w:sz w:val="26"/>
          <w:szCs w:val="26"/>
        </w:rPr>
      </w:pPr>
      <w:r w:rsidRPr="00DB0F25">
        <w:rPr>
          <w:rFonts w:ascii="Segoe UI" w:hAnsi="Segoe UI" w:cs="Segoe UI"/>
          <w:sz w:val="26"/>
          <w:szCs w:val="26"/>
        </w:rPr>
        <w:t xml:space="preserve">Thanks for taking the time to look at my application. I’m an Azure Cloud </w:t>
      </w:r>
      <w:proofErr w:type="spellStart"/>
      <w:r w:rsidRPr="00DB0F25">
        <w:rPr>
          <w:rFonts w:ascii="Segoe UI" w:hAnsi="Segoe UI" w:cs="Segoe UI"/>
          <w:sz w:val="26"/>
          <w:szCs w:val="26"/>
        </w:rPr>
        <w:t>Devops</w:t>
      </w:r>
      <w:proofErr w:type="spellEnd"/>
      <w:r w:rsidRPr="00DB0F25">
        <w:rPr>
          <w:rFonts w:ascii="Segoe UI" w:hAnsi="Segoe UI" w:cs="Segoe UI"/>
          <w:sz w:val="26"/>
          <w:szCs w:val="26"/>
        </w:rPr>
        <w:t xml:space="preserve"> Engineer who’s spent the last decade designing secure, scalable cloud environments, automating the tedious parts, and solving the kinds of infrastructure problems that tend to land on the “nobody else can fix this” desk. I’m looking for a team that values clean architecture, strong DevOps culture, and practical engineering solutions that make systems more reliable and teams more effective.</w:t>
      </w:r>
    </w:p>
    <w:p w14:paraId="3011AD68" w14:textId="77777777" w:rsidR="005A0849" w:rsidRPr="00DB0F25" w:rsidRDefault="006363FF" w:rsidP="005A0849">
      <w:pPr>
        <w:ind w:left="432" w:right="432"/>
        <w:rPr>
          <w:rFonts w:ascii="Segoe UI" w:hAnsi="Segoe UI" w:cs="Segoe UI"/>
          <w:sz w:val="26"/>
          <w:szCs w:val="26"/>
        </w:rPr>
      </w:pPr>
      <w:r w:rsidRPr="00DB0F25">
        <w:rPr>
          <w:rFonts w:ascii="Segoe UI" w:hAnsi="Segoe UI" w:cs="Segoe UI"/>
          <w:sz w:val="26"/>
          <w:szCs w:val="26"/>
        </w:rPr>
        <w:t>I know the 17-month gap on my r</w:t>
      </w:r>
      <w:r w:rsidR="00587DEC" w:rsidRPr="00DB0F25">
        <w:rPr>
          <w:rFonts w:ascii="Segoe UI" w:hAnsi="Segoe UI" w:cs="Segoe UI"/>
          <w:sz w:val="26"/>
          <w:szCs w:val="26"/>
        </w:rPr>
        <w:t>esume</w:t>
      </w:r>
      <w:r w:rsidRPr="00DB0F25">
        <w:rPr>
          <w:rFonts w:ascii="Segoe UI" w:hAnsi="Segoe UI" w:cs="Segoe UI"/>
          <w:sz w:val="26"/>
          <w:szCs w:val="26"/>
        </w:rPr>
        <w:t xml:space="preserve"> stands out, so here’s the real story. My last role didn’t end due to performance</w:t>
      </w:r>
      <w:r w:rsidR="004D6DD2" w:rsidRPr="00DB0F25">
        <w:rPr>
          <w:rFonts w:ascii="Segoe UI" w:hAnsi="Segoe UI" w:cs="Segoe UI"/>
          <w:sz w:val="26"/>
          <w:szCs w:val="26"/>
        </w:rPr>
        <w:t xml:space="preserve">; </w:t>
      </w:r>
      <w:r w:rsidRPr="00DB0F25">
        <w:rPr>
          <w:rFonts w:ascii="Segoe UI" w:hAnsi="Segoe UI" w:cs="Segoe UI"/>
          <w:sz w:val="26"/>
          <w:szCs w:val="26"/>
        </w:rPr>
        <w:t>I resigned over ethical concerns when the company’s direction no longer aligned with my professional values. I believe in working for teams and organizations I can be proud to represent, so I made the choice to step away.</w:t>
      </w:r>
    </w:p>
    <w:p w14:paraId="4A365F50" w14:textId="22F35555" w:rsidR="00DB0F25" w:rsidRPr="00DB0F25" w:rsidRDefault="006363FF" w:rsidP="00DB0F25">
      <w:pPr>
        <w:ind w:left="432" w:right="432"/>
        <w:rPr>
          <w:rFonts w:ascii="Segoe UI" w:hAnsi="Segoe UI" w:cs="Segoe UI"/>
          <w:sz w:val="26"/>
          <w:szCs w:val="26"/>
        </w:rPr>
      </w:pPr>
      <w:r w:rsidRPr="00DB0F25">
        <w:rPr>
          <w:rFonts w:ascii="Segoe UI" w:hAnsi="Segoe UI" w:cs="Segoe UI"/>
          <w:sz w:val="26"/>
          <w:szCs w:val="26"/>
        </w:rPr>
        <w:t>I used this time with purpose. On the technical side, I stayed sharp by</w:t>
      </w:r>
      <w:r w:rsidR="005A0849" w:rsidRPr="00DB0F25">
        <w:rPr>
          <w:rFonts w:ascii="Segoe UI" w:hAnsi="Segoe UI" w:cs="Segoe UI"/>
          <w:sz w:val="26"/>
          <w:szCs w:val="26"/>
        </w:rPr>
        <w:t xml:space="preserve"> </w:t>
      </w:r>
    </w:p>
    <w:p w14:paraId="204898F0" w14:textId="24A12110" w:rsidR="005A0849" w:rsidRPr="00DB0F25" w:rsidRDefault="005A0849" w:rsidP="00DB0F25">
      <w:pPr>
        <w:pStyle w:val="ListParagraph"/>
        <w:numPr>
          <w:ilvl w:val="0"/>
          <w:numId w:val="1"/>
        </w:numPr>
        <w:spacing w:after="400"/>
        <w:ind w:left="1080" w:right="432"/>
        <w:rPr>
          <w:rFonts w:ascii="Segoe UI" w:hAnsi="Segoe UI" w:cs="Segoe UI"/>
          <w:sz w:val="26"/>
          <w:szCs w:val="26"/>
        </w:rPr>
      </w:pPr>
      <w:r w:rsidRPr="00DB0F25">
        <w:rPr>
          <w:rFonts w:ascii="Segoe UI" w:hAnsi="Segoe UI" w:cs="Segoe UI"/>
          <w:sz w:val="26"/>
          <w:szCs w:val="26"/>
        </w:rPr>
        <w:t>Building enterprise-scale Azure lab environments</w:t>
      </w:r>
    </w:p>
    <w:p w14:paraId="270804EE" w14:textId="08A1F316" w:rsidR="005A0849" w:rsidRPr="00DB0F25" w:rsidRDefault="005A0849" w:rsidP="00DB0F25">
      <w:pPr>
        <w:pStyle w:val="ListParagraph"/>
        <w:numPr>
          <w:ilvl w:val="0"/>
          <w:numId w:val="1"/>
        </w:numPr>
        <w:ind w:left="1080" w:right="432"/>
        <w:rPr>
          <w:rFonts w:ascii="Segoe UI" w:hAnsi="Segoe UI" w:cs="Segoe UI"/>
          <w:sz w:val="26"/>
          <w:szCs w:val="26"/>
        </w:rPr>
      </w:pPr>
      <w:r w:rsidRPr="00DB0F25">
        <w:rPr>
          <w:rFonts w:ascii="Segoe UI" w:hAnsi="Segoe UI" w:cs="Segoe UI"/>
          <w:sz w:val="26"/>
          <w:szCs w:val="26"/>
        </w:rPr>
        <w:t>I</w:t>
      </w:r>
      <w:r w:rsidR="006363FF" w:rsidRPr="00DB0F25">
        <w:rPr>
          <w:rFonts w:ascii="Segoe UI" w:hAnsi="Segoe UI" w:cs="Segoe UI"/>
          <w:sz w:val="26"/>
          <w:szCs w:val="26"/>
        </w:rPr>
        <w:t xml:space="preserve">mplementing </w:t>
      </w:r>
      <w:proofErr w:type="spellStart"/>
      <w:r w:rsidR="006363FF" w:rsidRPr="00DB0F25">
        <w:rPr>
          <w:rFonts w:ascii="Segoe UI" w:hAnsi="Segoe UI" w:cs="Segoe UI"/>
          <w:sz w:val="26"/>
          <w:szCs w:val="26"/>
        </w:rPr>
        <w:t>IaC</w:t>
      </w:r>
      <w:proofErr w:type="spellEnd"/>
      <w:r w:rsidR="006363FF" w:rsidRPr="00DB0F25">
        <w:rPr>
          <w:rFonts w:ascii="Segoe UI" w:hAnsi="Segoe UI" w:cs="Segoe UI"/>
          <w:sz w:val="26"/>
          <w:szCs w:val="26"/>
        </w:rPr>
        <w:t xml:space="preserve"> with Bicep, CI/CD pipelines in Azure DevOps, and cloud monitoring with Azure Monitor and Defender for Cloud</w:t>
      </w:r>
    </w:p>
    <w:p w14:paraId="5E83D838" w14:textId="35F99BDD" w:rsidR="005A0849" w:rsidRPr="00DB0F25" w:rsidRDefault="005A0849" w:rsidP="00DB0F25">
      <w:pPr>
        <w:pStyle w:val="ListParagraph"/>
        <w:numPr>
          <w:ilvl w:val="0"/>
          <w:numId w:val="1"/>
        </w:numPr>
        <w:ind w:left="1080" w:right="432"/>
        <w:rPr>
          <w:rFonts w:ascii="Segoe UI" w:hAnsi="Segoe UI" w:cs="Segoe UI"/>
          <w:sz w:val="26"/>
          <w:szCs w:val="26"/>
        </w:rPr>
      </w:pPr>
      <w:r w:rsidRPr="00DB0F25">
        <w:rPr>
          <w:rFonts w:ascii="Segoe UI" w:hAnsi="Segoe UI" w:cs="Segoe UI"/>
          <w:sz w:val="26"/>
          <w:szCs w:val="26"/>
        </w:rPr>
        <w:t>E</w:t>
      </w:r>
      <w:r w:rsidR="006363FF" w:rsidRPr="00DB0F25">
        <w:rPr>
          <w:rFonts w:ascii="Segoe UI" w:hAnsi="Segoe UI" w:cs="Segoe UI"/>
          <w:sz w:val="26"/>
          <w:szCs w:val="26"/>
        </w:rPr>
        <w:t>xpand</w:t>
      </w:r>
      <w:r w:rsidRPr="00DB0F25">
        <w:rPr>
          <w:rFonts w:ascii="Segoe UI" w:hAnsi="Segoe UI" w:cs="Segoe UI"/>
          <w:sz w:val="26"/>
          <w:szCs w:val="26"/>
        </w:rPr>
        <w:t>ing</w:t>
      </w:r>
      <w:r w:rsidR="006363FF" w:rsidRPr="00DB0F25">
        <w:rPr>
          <w:rFonts w:ascii="Segoe UI" w:hAnsi="Segoe UI" w:cs="Segoe UI"/>
          <w:sz w:val="26"/>
          <w:szCs w:val="26"/>
        </w:rPr>
        <w:t xml:space="preserve"> into Logic Apps and Data Factory</w:t>
      </w:r>
    </w:p>
    <w:p w14:paraId="58F9F17B" w14:textId="47F74F76" w:rsidR="005A0849" w:rsidRPr="00DB0F25" w:rsidRDefault="005A0849" w:rsidP="00DB0F25">
      <w:pPr>
        <w:pStyle w:val="ListParagraph"/>
        <w:numPr>
          <w:ilvl w:val="0"/>
          <w:numId w:val="1"/>
        </w:numPr>
        <w:ind w:left="1080" w:right="432"/>
        <w:rPr>
          <w:rFonts w:ascii="Segoe UI" w:hAnsi="Segoe UI" w:cs="Segoe UI"/>
          <w:sz w:val="26"/>
          <w:szCs w:val="26"/>
        </w:rPr>
      </w:pPr>
      <w:r w:rsidRPr="00DB0F25">
        <w:rPr>
          <w:rFonts w:ascii="Segoe UI" w:hAnsi="Segoe UI" w:cs="Segoe UI"/>
          <w:sz w:val="26"/>
          <w:szCs w:val="26"/>
        </w:rPr>
        <w:t>Refining</w:t>
      </w:r>
      <w:r w:rsidR="006363FF" w:rsidRPr="00DB0F25">
        <w:rPr>
          <w:rFonts w:ascii="Segoe UI" w:hAnsi="Segoe UI" w:cs="Segoe UI"/>
          <w:sz w:val="26"/>
          <w:szCs w:val="26"/>
        </w:rPr>
        <w:t xml:space="preserve"> my PowerShell automation library</w:t>
      </w:r>
    </w:p>
    <w:p w14:paraId="70FFB76A" w14:textId="31BF5F73" w:rsidR="00DB0F25" w:rsidRPr="00DB0F25" w:rsidRDefault="005A0849" w:rsidP="00DB0F25">
      <w:pPr>
        <w:pStyle w:val="ListParagraph"/>
        <w:numPr>
          <w:ilvl w:val="0"/>
          <w:numId w:val="1"/>
        </w:numPr>
        <w:ind w:left="1080" w:right="432"/>
        <w:rPr>
          <w:rFonts w:ascii="Segoe UI" w:hAnsi="Segoe UI" w:cs="Segoe UI"/>
          <w:sz w:val="26"/>
          <w:szCs w:val="26"/>
        </w:rPr>
      </w:pPr>
      <w:r w:rsidRPr="00DB0F25">
        <w:rPr>
          <w:rFonts w:ascii="Segoe UI" w:hAnsi="Segoe UI" w:cs="Segoe UI"/>
          <w:sz w:val="26"/>
          <w:szCs w:val="26"/>
        </w:rPr>
        <w:t>E</w:t>
      </w:r>
      <w:r w:rsidR="006363FF" w:rsidRPr="00DB0F25">
        <w:rPr>
          <w:rFonts w:ascii="Segoe UI" w:hAnsi="Segoe UI" w:cs="Segoe UI"/>
          <w:sz w:val="26"/>
          <w:szCs w:val="26"/>
        </w:rPr>
        <w:t>arn</w:t>
      </w:r>
      <w:r w:rsidRPr="00DB0F25">
        <w:rPr>
          <w:rFonts w:ascii="Segoe UI" w:hAnsi="Segoe UI" w:cs="Segoe UI"/>
          <w:sz w:val="26"/>
          <w:szCs w:val="26"/>
        </w:rPr>
        <w:t>ing</w:t>
      </w:r>
      <w:r w:rsidR="006363FF" w:rsidRPr="00DB0F25">
        <w:rPr>
          <w:rFonts w:ascii="Segoe UI" w:hAnsi="Segoe UI" w:cs="Segoe UI"/>
          <w:sz w:val="26"/>
          <w:szCs w:val="26"/>
        </w:rPr>
        <w:t xml:space="preserve"> my Microsoft Certified: Azure Administrator Associate (AZ-104) certification to validate and update my cloud skills. </w:t>
      </w:r>
    </w:p>
    <w:p w14:paraId="2BC818CF" w14:textId="77777777" w:rsidR="005A0849" w:rsidRPr="00DB0F25" w:rsidRDefault="006363FF" w:rsidP="005A0849">
      <w:pPr>
        <w:ind w:left="432" w:right="432"/>
        <w:rPr>
          <w:rFonts w:ascii="Segoe UI" w:hAnsi="Segoe UI" w:cs="Segoe UI"/>
          <w:sz w:val="26"/>
          <w:szCs w:val="26"/>
        </w:rPr>
      </w:pPr>
      <w:r w:rsidRPr="00DB0F25">
        <w:rPr>
          <w:rFonts w:ascii="Segoe UI" w:hAnsi="Segoe UI" w:cs="Segoe UI"/>
          <w:sz w:val="26"/>
          <w:szCs w:val="26"/>
        </w:rPr>
        <w:t>I also kept up with Microsoft’s evolving Well-Architected Framework and cloud security best practices.</w:t>
      </w:r>
    </w:p>
    <w:p w14:paraId="7B6774C8" w14:textId="425951FB" w:rsidR="005A0849" w:rsidRPr="00DB0F25" w:rsidRDefault="006363FF" w:rsidP="00DB0F25">
      <w:pPr>
        <w:ind w:left="432" w:right="432"/>
        <w:rPr>
          <w:rFonts w:ascii="Segoe UI" w:hAnsi="Segoe UI" w:cs="Segoe UI"/>
          <w:sz w:val="26"/>
          <w:szCs w:val="26"/>
        </w:rPr>
      </w:pPr>
      <w:r w:rsidRPr="00DB0F25">
        <w:rPr>
          <w:rFonts w:ascii="Segoe UI" w:hAnsi="Segoe UI" w:cs="Segoe UI"/>
          <w:sz w:val="26"/>
          <w:szCs w:val="26"/>
        </w:rPr>
        <w:t>Outside of pure cloud engineering, I worked on creative and personal projects.</w:t>
      </w:r>
    </w:p>
    <w:p w14:paraId="3B3AC904" w14:textId="77777777" w:rsidR="005A0849" w:rsidRPr="00DB0F25" w:rsidRDefault="006363FF" w:rsidP="00DB0F25">
      <w:pPr>
        <w:pStyle w:val="ListParagraph"/>
        <w:numPr>
          <w:ilvl w:val="0"/>
          <w:numId w:val="4"/>
        </w:numPr>
        <w:ind w:left="1080" w:right="432"/>
        <w:rPr>
          <w:rFonts w:ascii="Segoe UI" w:hAnsi="Segoe UI" w:cs="Segoe UI"/>
          <w:sz w:val="26"/>
          <w:szCs w:val="26"/>
        </w:rPr>
      </w:pPr>
      <w:r w:rsidRPr="00DB0F25">
        <w:rPr>
          <w:rFonts w:ascii="Segoe UI" w:hAnsi="Segoe UI" w:cs="Segoe UI"/>
          <w:sz w:val="26"/>
          <w:szCs w:val="26"/>
        </w:rPr>
        <w:t xml:space="preserve">I designed and released </w:t>
      </w:r>
      <w:r w:rsidRPr="00DB0F25">
        <w:rPr>
          <w:rFonts w:ascii="Segoe UI" w:hAnsi="Segoe UI" w:cs="Segoe UI"/>
          <w:i/>
          <w:iCs/>
          <w:sz w:val="26"/>
          <w:szCs w:val="26"/>
        </w:rPr>
        <w:t>Sol Adventures</w:t>
      </w:r>
      <w:r w:rsidRPr="00DB0F25">
        <w:rPr>
          <w:rFonts w:ascii="Segoe UI" w:hAnsi="Segoe UI" w:cs="Segoe UI"/>
          <w:sz w:val="26"/>
          <w:szCs w:val="26"/>
        </w:rPr>
        <w:t>, an indie video game I built from the ground up.</w:t>
      </w:r>
    </w:p>
    <w:p w14:paraId="4AC23C21" w14:textId="6073A056" w:rsidR="005A0849" w:rsidRPr="00DB0F25" w:rsidRDefault="006363FF" w:rsidP="00DB0F25">
      <w:pPr>
        <w:pStyle w:val="ListParagraph"/>
        <w:numPr>
          <w:ilvl w:val="0"/>
          <w:numId w:val="4"/>
        </w:numPr>
        <w:ind w:left="1080" w:right="432"/>
        <w:rPr>
          <w:rFonts w:ascii="Segoe UI" w:hAnsi="Segoe UI" w:cs="Segoe UI"/>
          <w:sz w:val="26"/>
          <w:szCs w:val="26"/>
        </w:rPr>
      </w:pPr>
      <w:r w:rsidRPr="00DB0F25">
        <w:rPr>
          <w:rFonts w:ascii="Segoe UI" w:hAnsi="Segoe UI" w:cs="Segoe UI"/>
          <w:sz w:val="26"/>
          <w:szCs w:val="26"/>
        </w:rPr>
        <w:t xml:space="preserve">I created “The Unbolted Mango,” a knowledgebase website for sharing technical insights and experiments. </w:t>
      </w:r>
    </w:p>
    <w:p w14:paraId="6AAE87D4" w14:textId="77777777" w:rsidR="00DB0F25" w:rsidRPr="00DB0F25" w:rsidRDefault="006363FF" w:rsidP="00DB0F25">
      <w:pPr>
        <w:ind w:left="432" w:right="432"/>
        <w:rPr>
          <w:rFonts w:ascii="Segoe UI" w:hAnsi="Segoe UI" w:cs="Segoe UI"/>
          <w:sz w:val="26"/>
          <w:szCs w:val="26"/>
        </w:rPr>
      </w:pPr>
      <w:r w:rsidRPr="00DB0F25">
        <w:rPr>
          <w:rFonts w:ascii="Segoe UI" w:hAnsi="Segoe UI" w:cs="Segoe UI"/>
          <w:sz w:val="26"/>
          <w:szCs w:val="26"/>
        </w:rPr>
        <w:t xml:space="preserve">On the </w:t>
      </w:r>
      <w:proofErr w:type="gramStart"/>
      <w:r w:rsidRPr="00DB0F25">
        <w:rPr>
          <w:rFonts w:ascii="Segoe UI" w:hAnsi="Segoe UI" w:cs="Segoe UI"/>
          <w:sz w:val="26"/>
          <w:szCs w:val="26"/>
        </w:rPr>
        <w:t>home front</w:t>
      </w:r>
      <w:proofErr w:type="gramEnd"/>
      <w:r w:rsidRPr="00DB0F25">
        <w:rPr>
          <w:rFonts w:ascii="Segoe UI" w:hAnsi="Segoe UI" w:cs="Segoe UI"/>
          <w:sz w:val="26"/>
          <w:szCs w:val="26"/>
        </w:rPr>
        <w:t>, I made a major life change by aggressively downsizing selling my previous house, moving into a smaller home, and tackling hands-on projects like building a custom shed.</w:t>
      </w:r>
    </w:p>
    <w:p w14:paraId="2D474993" w14:textId="0F73DB3E" w:rsidR="006363FF" w:rsidRPr="00DB0F25" w:rsidRDefault="006363FF" w:rsidP="00DB0F25">
      <w:pPr>
        <w:ind w:left="432" w:right="432"/>
        <w:rPr>
          <w:rFonts w:ascii="Segoe UI" w:hAnsi="Segoe UI" w:cs="Segoe UI"/>
          <w:sz w:val="26"/>
          <w:szCs w:val="26"/>
        </w:rPr>
      </w:pPr>
      <w:r w:rsidRPr="00DB0F25">
        <w:rPr>
          <w:rFonts w:ascii="Segoe UI" w:hAnsi="Segoe UI" w:cs="Segoe UI"/>
          <w:sz w:val="26"/>
          <w:szCs w:val="26"/>
        </w:rPr>
        <w:t xml:space="preserve">This mix of technical growth, creative building, and real-world problem-solving has kept my skills sharp and my mindset adaptive. I’m coming back to the workforce with more technical range, stronger discipline, and the same drive to turn complexity into </w:t>
      </w:r>
      <w:r w:rsidRPr="00DB0F25">
        <w:rPr>
          <w:rFonts w:ascii="Segoe UI" w:hAnsi="Segoe UI" w:cs="Segoe UI"/>
          <w:sz w:val="26"/>
          <w:szCs w:val="26"/>
        </w:rPr>
        <w:lastRenderedPageBreak/>
        <w:t xml:space="preserve">clarity whether that’s migrating thousands of </w:t>
      </w:r>
      <w:proofErr w:type="gramStart"/>
      <w:r w:rsidRPr="00DB0F25">
        <w:rPr>
          <w:rFonts w:ascii="Segoe UI" w:hAnsi="Segoe UI" w:cs="Segoe UI"/>
          <w:sz w:val="26"/>
          <w:szCs w:val="26"/>
        </w:rPr>
        <w:t>Azure</w:t>
      </w:r>
      <w:proofErr w:type="gramEnd"/>
      <w:r w:rsidRPr="00DB0F25">
        <w:rPr>
          <w:rFonts w:ascii="Segoe UI" w:hAnsi="Segoe UI" w:cs="Segoe UI"/>
          <w:sz w:val="26"/>
          <w:szCs w:val="26"/>
        </w:rPr>
        <w:t xml:space="preserve"> VMs, raising security scores by double digits, or leading teams through high-impact cloud transformations.</w:t>
      </w:r>
    </w:p>
    <w:p w14:paraId="22DE5E14" w14:textId="77777777" w:rsidR="006363FF" w:rsidRPr="00DB0F25" w:rsidRDefault="006363FF" w:rsidP="005A0849">
      <w:pPr>
        <w:ind w:left="432" w:right="432"/>
        <w:rPr>
          <w:rFonts w:ascii="Segoe UI" w:hAnsi="Segoe UI" w:cs="Segoe UI"/>
          <w:sz w:val="26"/>
          <w:szCs w:val="26"/>
        </w:rPr>
      </w:pPr>
      <w:r w:rsidRPr="00DB0F25">
        <w:rPr>
          <w:rFonts w:ascii="Segoe UI" w:hAnsi="Segoe UI" w:cs="Segoe UI"/>
          <w:sz w:val="26"/>
          <w:szCs w:val="26"/>
        </w:rPr>
        <w:t>If you’re looking for an engineer who stands by their principles, brings proven Azure expertise, and can hit the ground running, I’d love to talk.</w:t>
      </w:r>
    </w:p>
    <w:p w14:paraId="47CBD84B" w14:textId="77777777" w:rsidR="006363FF" w:rsidRPr="00DB0F25" w:rsidRDefault="006363FF" w:rsidP="00DB0F25">
      <w:pPr>
        <w:ind w:left="432" w:right="432"/>
        <w:rPr>
          <w:rFonts w:ascii="Segoe UI" w:hAnsi="Segoe UI" w:cs="Segoe UI"/>
          <w:sz w:val="26"/>
          <w:szCs w:val="26"/>
        </w:rPr>
      </w:pPr>
      <w:r w:rsidRPr="00DB0F25">
        <w:rPr>
          <w:rFonts w:ascii="Segoe UI" w:hAnsi="Segoe UI" w:cs="Segoe UI"/>
          <w:sz w:val="26"/>
          <w:szCs w:val="26"/>
        </w:rPr>
        <w:t>Thanks again for reading.</w:t>
      </w:r>
    </w:p>
    <w:p w14:paraId="0A6D4BAE" w14:textId="175B1862" w:rsidR="00DB0F25" w:rsidRPr="00DB0F25" w:rsidRDefault="00DB0F25" w:rsidP="00DB0F25">
      <w:pPr>
        <w:ind w:left="432" w:right="720"/>
        <w:rPr>
          <w:rFonts w:ascii="Segoe UI" w:hAnsi="Segoe UI" w:cs="Segoe UI"/>
          <w:sz w:val="26"/>
          <w:szCs w:val="26"/>
        </w:rPr>
      </w:pPr>
      <w:r w:rsidRPr="00DB0F25">
        <w:rPr>
          <w:rFonts w:ascii="Segoe UI" w:hAnsi="Segoe UI" w:cs="Segoe UI"/>
          <w:sz w:val="26"/>
          <w:szCs w:val="26"/>
        </w:rPr>
        <w:t>Andrew Sutcliffe</w:t>
      </w:r>
      <w:r w:rsidRPr="00DB0F25">
        <w:rPr>
          <w:rFonts w:ascii="Segoe UI" w:hAnsi="Segoe UI" w:cs="Segoe UI"/>
          <w:sz w:val="26"/>
          <w:szCs w:val="26"/>
        </w:rPr>
        <w:br/>
      </w:r>
      <w:r w:rsidR="00E62FAA" w:rsidRPr="00E62FAA">
        <w:rPr>
          <w:rFonts w:ascii="Segoe UI" w:hAnsi="Segoe UI" w:cs="Segoe UI"/>
          <w:sz w:val="26"/>
          <w:szCs w:val="26"/>
        </w:rPr>
        <w:t>hire.</w:t>
      </w:r>
      <w:r w:rsidR="00E62FAA">
        <w:rPr>
          <w:rFonts w:ascii="Segoe UI" w:hAnsi="Segoe UI" w:cs="Segoe UI"/>
          <w:sz w:val="26"/>
          <w:szCs w:val="26"/>
        </w:rPr>
        <w:t>sutcliffe@outlook.com</w:t>
      </w:r>
      <w:r w:rsidRPr="00DB0F25">
        <w:rPr>
          <w:rFonts w:ascii="Segoe UI" w:hAnsi="Segoe UI" w:cs="Segoe UI"/>
          <w:sz w:val="26"/>
          <w:szCs w:val="26"/>
        </w:rPr>
        <w:br/>
      </w:r>
      <w:hyperlink r:id="rId5" w:history="1">
        <w:r w:rsidR="00E62FAA" w:rsidRPr="00F373BA">
          <w:rPr>
            <w:rStyle w:val="Hyperlink"/>
            <w:rFonts w:ascii="Segoe UI" w:hAnsi="Segoe UI" w:cs="Segoe UI"/>
            <w:sz w:val="26"/>
            <w:szCs w:val="26"/>
          </w:rPr>
          <w:t>https://www.linkedin.com/in/andrew-sutcliffe-iowa/</w:t>
        </w:r>
      </w:hyperlink>
    </w:p>
    <w:p w14:paraId="15DAEAC5" w14:textId="77777777" w:rsidR="00DB0F25" w:rsidRPr="00DB0F25" w:rsidRDefault="00DB0F25" w:rsidP="00DB0F25">
      <w:pPr>
        <w:ind w:left="432" w:right="432"/>
        <w:rPr>
          <w:rFonts w:ascii="Segoe UI" w:hAnsi="Segoe UI" w:cs="Segoe UI"/>
          <w:sz w:val="26"/>
          <w:szCs w:val="26"/>
        </w:rPr>
      </w:pPr>
    </w:p>
    <w:sectPr w:rsidR="00DB0F25" w:rsidRPr="00DB0F25" w:rsidSect="006363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44A5"/>
    <w:multiLevelType w:val="hybridMultilevel"/>
    <w:tmpl w:val="5E1E3D9A"/>
    <w:lvl w:ilvl="0" w:tplc="04090001">
      <w:start w:val="1"/>
      <w:numFmt w:val="bullet"/>
      <w:lvlText w:val=""/>
      <w:lvlJc w:val="left"/>
      <w:pPr>
        <w:ind w:left="4968" w:hanging="360"/>
      </w:pPr>
      <w:rPr>
        <w:rFonts w:ascii="Symbol" w:hAnsi="Symbol" w:hint="default"/>
      </w:rPr>
    </w:lvl>
    <w:lvl w:ilvl="1" w:tplc="04090003" w:tentative="1">
      <w:start w:val="1"/>
      <w:numFmt w:val="bullet"/>
      <w:lvlText w:val="o"/>
      <w:lvlJc w:val="left"/>
      <w:pPr>
        <w:ind w:left="5688" w:hanging="360"/>
      </w:pPr>
      <w:rPr>
        <w:rFonts w:ascii="Courier New" w:hAnsi="Courier New" w:cs="Courier New" w:hint="default"/>
      </w:rPr>
    </w:lvl>
    <w:lvl w:ilvl="2" w:tplc="04090005" w:tentative="1">
      <w:start w:val="1"/>
      <w:numFmt w:val="bullet"/>
      <w:lvlText w:val=""/>
      <w:lvlJc w:val="left"/>
      <w:pPr>
        <w:ind w:left="6408" w:hanging="360"/>
      </w:pPr>
      <w:rPr>
        <w:rFonts w:ascii="Wingdings" w:hAnsi="Wingdings" w:hint="default"/>
      </w:rPr>
    </w:lvl>
    <w:lvl w:ilvl="3" w:tplc="04090001" w:tentative="1">
      <w:start w:val="1"/>
      <w:numFmt w:val="bullet"/>
      <w:lvlText w:val=""/>
      <w:lvlJc w:val="left"/>
      <w:pPr>
        <w:ind w:left="7128" w:hanging="360"/>
      </w:pPr>
      <w:rPr>
        <w:rFonts w:ascii="Symbol" w:hAnsi="Symbol" w:hint="default"/>
      </w:rPr>
    </w:lvl>
    <w:lvl w:ilvl="4" w:tplc="04090003" w:tentative="1">
      <w:start w:val="1"/>
      <w:numFmt w:val="bullet"/>
      <w:lvlText w:val="o"/>
      <w:lvlJc w:val="left"/>
      <w:pPr>
        <w:ind w:left="7848" w:hanging="360"/>
      </w:pPr>
      <w:rPr>
        <w:rFonts w:ascii="Courier New" w:hAnsi="Courier New" w:cs="Courier New" w:hint="default"/>
      </w:rPr>
    </w:lvl>
    <w:lvl w:ilvl="5" w:tplc="04090005" w:tentative="1">
      <w:start w:val="1"/>
      <w:numFmt w:val="bullet"/>
      <w:lvlText w:val=""/>
      <w:lvlJc w:val="left"/>
      <w:pPr>
        <w:ind w:left="8568" w:hanging="360"/>
      </w:pPr>
      <w:rPr>
        <w:rFonts w:ascii="Wingdings" w:hAnsi="Wingdings" w:hint="default"/>
      </w:rPr>
    </w:lvl>
    <w:lvl w:ilvl="6" w:tplc="04090001" w:tentative="1">
      <w:start w:val="1"/>
      <w:numFmt w:val="bullet"/>
      <w:lvlText w:val=""/>
      <w:lvlJc w:val="left"/>
      <w:pPr>
        <w:ind w:left="9288" w:hanging="360"/>
      </w:pPr>
      <w:rPr>
        <w:rFonts w:ascii="Symbol" w:hAnsi="Symbol" w:hint="default"/>
      </w:rPr>
    </w:lvl>
    <w:lvl w:ilvl="7" w:tplc="04090003" w:tentative="1">
      <w:start w:val="1"/>
      <w:numFmt w:val="bullet"/>
      <w:lvlText w:val="o"/>
      <w:lvlJc w:val="left"/>
      <w:pPr>
        <w:ind w:left="10008" w:hanging="360"/>
      </w:pPr>
      <w:rPr>
        <w:rFonts w:ascii="Courier New" w:hAnsi="Courier New" w:cs="Courier New" w:hint="default"/>
      </w:rPr>
    </w:lvl>
    <w:lvl w:ilvl="8" w:tplc="04090005" w:tentative="1">
      <w:start w:val="1"/>
      <w:numFmt w:val="bullet"/>
      <w:lvlText w:val=""/>
      <w:lvlJc w:val="left"/>
      <w:pPr>
        <w:ind w:left="10728" w:hanging="360"/>
      </w:pPr>
      <w:rPr>
        <w:rFonts w:ascii="Wingdings" w:hAnsi="Wingdings" w:hint="default"/>
      </w:rPr>
    </w:lvl>
  </w:abstractNum>
  <w:abstractNum w:abstractNumId="1" w15:restartNumberingAfterBreak="0">
    <w:nsid w:val="24F1654E"/>
    <w:multiLevelType w:val="hybridMultilevel"/>
    <w:tmpl w:val="5EA8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3854E5"/>
    <w:multiLevelType w:val="hybridMultilevel"/>
    <w:tmpl w:val="4168B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C50EB2"/>
    <w:multiLevelType w:val="hybridMultilevel"/>
    <w:tmpl w:val="D0225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99729181">
    <w:abstractNumId w:val="0"/>
  </w:num>
  <w:num w:numId="2" w16cid:durableId="234704593">
    <w:abstractNumId w:val="3"/>
  </w:num>
  <w:num w:numId="3" w16cid:durableId="720907340">
    <w:abstractNumId w:val="1"/>
  </w:num>
  <w:num w:numId="4" w16cid:durableId="2131165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A7"/>
    <w:rsid w:val="0001185F"/>
    <w:rsid w:val="00061FCD"/>
    <w:rsid w:val="00192DAF"/>
    <w:rsid w:val="001C1ADD"/>
    <w:rsid w:val="002B2E8C"/>
    <w:rsid w:val="004D6DD2"/>
    <w:rsid w:val="00545642"/>
    <w:rsid w:val="00587DEC"/>
    <w:rsid w:val="005A0849"/>
    <w:rsid w:val="005C7CF5"/>
    <w:rsid w:val="006363FF"/>
    <w:rsid w:val="00637307"/>
    <w:rsid w:val="00653419"/>
    <w:rsid w:val="007636A7"/>
    <w:rsid w:val="00997626"/>
    <w:rsid w:val="00A00D47"/>
    <w:rsid w:val="00A6378F"/>
    <w:rsid w:val="00B4551F"/>
    <w:rsid w:val="00DB0F25"/>
    <w:rsid w:val="00E62FAA"/>
    <w:rsid w:val="00E9327D"/>
    <w:rsid w:val="00F35382"/>
    <w:rsid w:val="00F8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452A"/>
  <w15:chartTrackingRefBased/>
  <w15:docId w15:val="{E95330ED-3895-4B53-AA4B-D0ADA824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3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3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3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3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45642"/>
    <w:pPr>
      <w:spacing w:after="0" w:line="240" w:lineRule="auto"/>
    </w:pPr>
    <w:rPr>
      <w:rFonts w:asciiTheme="majorHAnsi" w:eastAsiaTheme="majorEastAsia" w:hAnsiTheme="majorHAnsi" w:cstheme="majorBidi"/>
      <w:sz w:val="28"/>
      <w:szCs w:val="20"/>
    </w:rPr>
  </w:style>
  <w:style w:type="paragraph" w:styleId="EnvelopeAddress">
    <w:name w:val="envelope address"/>
    <w:basedOn w:val="Normal"/>
    <w:uiPriority w:val="99"/>
    <w:semiHidden/>
    <w:unhideWhenUsed/>
    <w:rsid w:val="00545642"/>
    <w:pPr>
      <w:framePr w:w="7920" w:h="1980" w:hRule="exact" w:hSpace="180" w:wrap="auto" w:hAnchor="page" w:xAlign="center" w:yAlign="bottom"/>
      <w:spacing w:after="0" w:line="240" w:lineRule="auto"/>
      <w:ind w:left="2880"/>
    </w:pPr>
    <w:rPr>
      <w:rFonts w:asciiTheme="majorHAnsi" w:eastAsiaTheme="majorEastAsia" w:hAnsiTheme="majorHAnsi" w:cstheme="majorBidi"/>
      <w:sz w:val="32"/>
      <w:szCs w:val="24"/>
    </w:rPr>
  </w:style>
  <w:style w:type="character" w:customStyle="1" w:styleId="Heading1Char">
    <w:name w:val="Heading 1 Char"/>
    <w:basedOn w:val="DefaultParagraphFont"/>
    <w:link w:val="Heading1"/>
    <w:uiPriority w:val="9"/>
    <w:rsid w:val="0076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6A7"/>
    <w:rPr>
      <w:rFonts w:eastAsiaTheme="majorEastAsia" w:cstheme="majorBidi"/>
      <w:color w:val="272727" w:themeColor="text1" w:themeTint="D8"/>
    </w:rPr>
  </w:style>
  <w:style w:type="paragraph" w:styleId="Title">
    <w:name w:val="Title"/>
    <w:basedOn w:val="Normal"/>
    <w:next w:val="Normal"/>
    <w:link w:val="TitleChar"/>
    <w:uiPriority w:val="10"/>
    <w:qFormat/>
    <w:rsid w:val="00763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6A7"/>
    <w:pPr>
      <w:spacing w:before="160"/>
      <w:jc w:val="center"/>
    </w:pPr>
    <w:rPr>
      <w:i/>
      <w:iCs/>
      <w:color w:val="404040" w:themeColor="text1" w:themeTint="BF"/>
    </w:rPr>
  </w:style>
  <w:style w:type="character" w:customStyle="1" w:styleId="QuoteChar">
    <w:name w:val="Quote Char"/>
    <w:basedOn w:val="DefaultParagraphFont"/>
    <w:link w:val="Quote"/>
    <w:uiPriority w:val="29"/>
    <w:rsid w:val="007636A7"/>
    <w:rPr>
      <w:i/>
      <w:iCs/>
      <w:color w:val="404040" w:themeColor="text1" w:themeTint="BF"/>
    </w:rPr>
  </w:style>
  <w:style w:type="paragraph" w:styleId="ListParagraph">
    <w:name w:val="List Paragraph"/>
    <w:basedOn w:val="Normal"/>
    <w:uiPriority w:val="34"/>
    <w:qFormat/>
    <w:rsid w:val="007636A7"/>
    <w:pPr>
      <w:ind w:left="720"/>
      <w:contextualSpacing/>
    </w:pPr>
  </w:style>
  <w:style w:type="character" w:styleId="IntenseEmphasis">
    <w:name w:val="Intense Emphasis"/>
    <w:basedOn w:val="DefaultParagraphFont"/>
    <w:uiPriority w:val="21"/>
    <w:qFormat/>
    <w:rsid w:val="007636A7"/>
    <w:rPr>
      <w:i/>
      <w:iCs/>
      <w:color w:val="0F4761" w:themeColor="accent1" w:themeShade="BF"/>
    </w:rPr>
  </w:style>
  <w:style w:type="paragraph" w:styleId="IntenseQuote">
    <w:name w:val="Intense Quote"/>
    <w:basedOn w:val="Normal"/>
    <w:next w:val="Normal"/>
    <w:link w:val="IntenseQuoteChar"/>
    <w:uiPriority w:val="30"/>
    <w:qFormat/>
    <w:rsid w:val="0076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36A7"/>
    <w:rPr>
      <w:i/>
      <w:iCs/>
      <w:color w:val="0F4761" w:themeColor="accent1" w:themeShade="BF"/>
    </w:rPr>
  </w:style>
  <w:style w:type="character" w:styleId="IntenseReference">
    <w:name w:val="Intense Reference"/>
    <w:basedOn w:val="DefaultParagraphFont"/>
    <w:uiPriority w:val="32"/>
    <w:qFormat/>
    <w:rsid w:val="007636A7"/>
    <w:rPr>
      <w:b/>
      <w:bCs/>
      <w:smallCaps/>
      <w:color w:val="0F4761" w:themeColor="accent1" w:themeShade="BF"/>
      <w:spacing w:val="5"/>
    </w:rPr>
  </w:style>
  <w:style w:type="character" w:styleId="Hyperlink">
    <w:name w:val="Hyperlink"/>
    <w:basedOn w:val="DefaultParagraphFont"/>
    <w:uiPriority w:val="99"/>
    <w:unhideWhenUsed/>
    <w:rsid w:val="006363FF"/>
    <w:rPr>
      <w:color w:val="467886" w:themeColor="hyperlink"/>
      <w:u w:val="single"/>
    </w:rPr>
  </w:style>
  <w:style w:type="character" w:styleId="UnresolvedMention">
    <w:name w:val="Unresolved Mention"/>
    <w:basedOn w:val="DefaultParagraphFont"/>
    <w:uiPriority w:val="99"/>
    <w:semiHidden/>
    <w:unhideWhenUsed/>
    <w:rsid w:val="006363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andrew-sutcliffe-iow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2147</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Sutcliffe</dc:creator>
  <cp:keywords/>
  <dc:description/>
  <cp:lastModifiedBy>Andrew Sutcliffe</cp:lastModifiedBy>
  <cp:revision>3</cp:revision>
  <dcterms:created xsi:type="dcterms:W3CDTF">2025-09-08T14:30:00Z</dcterms:created>
  <dcterms:modified xsi:type="dcterms:W3CDTF">2025-10-27T18:03:00Z</dcterms:modified>
</cp:coreProperties>
</file>